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4CC1" w14:textId="22F5661D" w:rsidR="003C10FA" w:rsidRPr="003C10FA" w:rsidRDefault="003C10FA" w:rsidP="003C10FA">
      <w:pPr>
        <w:shd w:val="clear" w:color="auto" w:fill="FFFFFF"/>
        <w:spacing w:after="360" w:line="240" w:lineRule="auto"/>
        <w:jc w:val="both"/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:lang w:val="en-US"/>
          <w14:ligatures w14:val="none"/>
        </w:rPr>
      </w:pPr>
      <w:r w:rsidRPr="003C10FA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:lang/>
          <w14:ligatures w14:val="none"/>
        </w:rPr>
        <w:t xml:space="preserve">STATEMENT OF FREE FLOAT OF SHARES AS AT 31 </w:t>
      </w:r>
      <w:r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:lang w:val="en-US"/>
          <w14:ligatures w14:val="none"/>
        </w:rPr>
        <w:t>MARCH</w:t>
      </w:r>
      <w:r w:rsidRPr="003C10FA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:lang/>
          <w14:ligatures w14:val="none"/>
        </w:rPr>
        <w:t>, 202</w:t>
      </w:r>
      <w:r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:lang w:val="en-US"/>
          <w14:ligatures w14:val="none"/>
        </w:rPr>
        <w:t>4</w:t>
      </w:r>
    </w:p>
    <w:tbl>
      <w:tblPr>
        <w:tblW w:w="10522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1"/>
        <w:gridCol w:w="2151"/>
      </w:tblGrid>
      <w:tr w:rsidR="003C10FA" w:rsidRPr="003C10FA" w14:paraId="25E616EA" w14:textId="77777777" w:rsidTr="003C10FA">
        <w:trPr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521EA2EE" w14:textId="77777777" w:rsidR="003C10FA" w:rsidRPr="003C10FA" w:rsidRDefault="003C10FA" w:rsidP="003C10FA">
            <w:pPr>
              <w:spacing w:after="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7C5D6484" w14:textId="149E0921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 w:val="en-US"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t>Quarter-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br/>
              <w:t>31-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t>MARCH</w:t>
            </w: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t>-2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</w:tr>
      <w:tr w:rsidR="003C10FA" w:rsidRPr="003C10FA" w14:paraId="760B8413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709C55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Total outstanding shares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CE41BCF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198,491,241</w:t>
            </w:r>
          </w:p>
        </w:tc>
      </w:tr>
      <w:tr w:rsidR="003C10FA" w:rsidRPr="003C10FA" w14:paraId="77B3BFF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2D6CFBA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Government holdings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5EBF21A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–</w:t>
            </w:r>
          </w:p>
        </w:tc>
      </w:tr>
      <w:tr w:rsidR="003C10FA" w:rsidRPr="003C10FA" w14:paraId="3FFE331E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D92028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Shares held by Directors / Sponsors / Senior Management Officers and their associates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B370E1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(10,069,463)</w:t>
            </w:r>
          </w:p>
        </w:tc>
      </w:tr>
      <w:tr w:rsidR="003C10FA" w:rsidRPr="003C10FA" w14:paraId="39D3AC5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FBD56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Shares in Physical Form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936792D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(35,386,971)</w:t>
            </w:r>
          </w:p>
        </w:tc>
      </w:tr>
      <w:tr w:rsidR="003C10FA" w:rsidRPr="003C10FA" w14:paraId="26753BC8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8880663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Shares held by Associate companies / Group Companies (Cross holdings)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569C9F2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(103,446,898)</w:t>
            </w:r>
          </w:p>
        </w:tc>
      </w:tr>
      <w:tr w:rsidR="003C10FA" w:rsidRPr="003C10FA" w14:paraId="1841552C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A832C96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Shares issued under Employees Stock Option Schemes that cannot be sold in the open market in normal course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527AE5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–</w:t>
            </w:r>
          </w:p>
        </w:tc>
      </w:tr>
      <w:tr w:rsidR="003C10FA" w:rsidRPr="003C10FA" w14:paraId="0C2440E3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D6D3262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Treasury shares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1329254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–</w:t>
            </w:r>
          </w:p>
        </w:tc>
      </w:tr>
      <w:tr w:rsidR="003C10FA" w:rsidRPr="003C10FA" w14:paraId="4F90A7F7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5DA09EC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Less: Any other category that are barred from selling at the review date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BB96AF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  <w:t>(203,834)</w:t>
            </w:r>
          </w:p>
        </w:tc>
      </w:tr>
      <w:tr w:rsidR="003C10FA" w:rsidRPr="003C10FA" w14:paraId="08B32FDB" w14:textId="77777777" w:rsidTr="003C10F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B889A40" w14:textId="77777777" w:rsidR="003C10FA" w:rsidRPr="003C10FA" w:rsidRDefault="003C10FA" w:rsidP="003C10FA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t>Free Float</w:t>
            </w:r>
          </w:p>
        </w:tc>
        <w:tc>
          <w:tcPr>
            <w:tcW w:w="21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927C31" w14:textId="77777777" w:rsidR="003C10FA" w:rsidRPr="003C10FA" w:rsidRDefault="003C10FA" w:rsidP="003C10FA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:lang/>
                <w14:ligatures w14:val="none"/>
              </w:rPr>
            </w:pPr>
            <w:r w:rsidRPr="003C10FA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:lang/>
                <w14:ligatures w14:val="none"/>
              </w:rPr>
              <w:t>49,384,075</w:t>
            </w:r>
          </w:p>
        </w:tc>
      </w:tr>
    </w:tbl>
    <w:p w14:paraId="05F93E88" w14:textId="77777777" w:rsidR="0030209D" w:rsidRDefault="0030209D"/>
    <w:sectPr w:rsidR="0030209D" w:rsidSect="0073406A"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Std-Medium">
    <w:altName w:val="Century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FA"/>
    <w:rsid w:val="0030209D"/>
    <w:rsid w:val="003C10FA"/>
    <w:rsid w:val="0073406A"/>
    <w:rsid w:val="00A54BB8"/>
    <w:rsid w:val="00D600E9"/>
    <w:rsid w:val="00E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A5D0C"/>
  <w15:chartTrackingRefBased/>
  <w15:docId w15:val="{795F583A-F1F5-49B4-AAA8-05C7046D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0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0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Strong">
    <w:name w:val="Strong"/>
    <w:basedOn w:val="DefaultParagraphFont"/>
    <w:uiPriority w:val="22"/>
    <w:qFormat/>
    <w:rsid w:val="003C1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Wahid</dc:creator>
  <cp:keywords/>
  <dc:description/>
  <cp:lastModifiedBy/>
  <cp:revision>1</cp:revision>
  <dcterms:created xsi:type="dcterms:W3CDTF">2024-04-15T05:56:00Z</dcterms:created>
</cp:coreProperties>
</file>